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A" w:rsidRPr="00474AFD" w:rsidRDefault="00D65F2A" w:rsidP="009A78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56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71"/>
        <w:gridCol w:w="2969"/>
        <w:gridCol w:w="1244"/>
        <w:gridCol w:w="1241"/>
        <w:gridCol w:w="1289"/>
        <w:gridCol w:w="940"/>
        <w:gridCol w:w="1144"/>
        <w:gridCol w:w="1338"/>
        <w:gridCol w:w="1564"/>
        <w:gridCol w:w="1564"/>
        <w:gridCol w:w="1377"/>
      </w:tblGrid>
      <w:tr w:rsidR="003457D2" w:rsidRPr="0001278A" w:rsidTr="00F85CAA">
        <w:trPr>
          <w:trHeight w:val="464"/>
        </w:trPr>
        <w:tc>
          <w:tcPr>
            <w:tcW w:w="15666" w:type="dxa"/>
            <w:gridSpan w:val="12"/>
            <w:shd w:val="clear" w:color="auto" w:fill="FFFFFF" w:themeFill="background1"/>
            <w:noWrap/>
            <w:vAlign w:val="bottom"/>
            <w:hideMark/>
          </w:tcPr>
          <w:p w:rsidR="003457D2" w:rsidRPr="003457D2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ΠΙΝΑΚΑΣ ΜΟΡΙΟΔΟΤΗΣΗΣ ΥΠΟΨΗΦΙΩΝ ΑΝΑΠΛΗΡΩΤΩΝ ΠΡΟΪΣΤΑΜΕΝΩΝ ΚΕ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</w:p>
        </w:tc>
      </w:tr>
      <w:tr w:rsidR="00407899" w:rsidRPr="0001278A" w:rsidTr="00F85CAA">
        <w:trPr>
          <w:trHeight w:val="675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ΧΑΤΖΟΠΟΥΛΟΥ ΜΑΡΙΑΝΝΑ κλ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.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ΑΠΟΣΤΟΛΑΚΗΣ ΕΜΜΑΝΟΥΗΛ κλ.  ΠΕ70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ΜΠΟΥΣΔΟΥΝΗΣ ΙΩΑΝΝΗΣ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ΠΕ70</w:t>
            </w:r>
          </w:p>
        </w:tc>
        <w:tc>
          <w:tcPr>
            <w:tcW w:w="940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ΠΑΤΣΙΟΥ ΣΤΕΦΑΝΙΑ κλ. ΠΕ70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ΨΑΛΛΙΔΑΚΟΥ ΑΔΑΜΑΝΤΙΑ κλ. ΠΕ70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ΠΑΠΑΒΑΣΙΛΕΙΟΥ ΙΩΑΝΝΑ 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ΠΕ25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407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ΚΟΤΣΑΒΑΣΙΛΕΙΑΔΟΥ ΑΝΑΣΤΑΣΙΑ</w:t>
            </w:r>
          </w:p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ΠΕ11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ΦΑΡΜΑΚΙΔΟΥ ΕΥΓΕΝΙΑ 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ΠΕ70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ΚΡΙΕΚΟΥΚΗ ΜΑΡΙΑ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κλ.ΠΕ02</w:t>
            </w:r>
          </w:p>
        </w:tc>
      </w:tr>
      <w:tr w:rsidR="00407899" w:rsidRPr="0001278A" w:rsidTr="00F85CAA">
        <w:trPr>
          <w:trHeight w:val="759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7A6819" w:rsidRDefault="00407899" w:rsidP="00F85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="00F85C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επιστημονικής - παιδαγωγικής συγκρότησης (μεγ.</w:t>
            </w:r>
            <w:r w:rsidRPr="003457D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4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10-12 </w:t>
            </w: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1244" w:type="dxa"/>
            <w:shd w:val="clear" w:color="auto" w:fill="FFFFFF" w:themeFill="background1"/>
            <w:vAlign w:val="bottom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bottom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6B26DB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6B26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ΔΕΝ ΠΛΗΡΟΙ ΤΙΣ ΠΡΟΫΠΟΘΕΣΕΙΣ ΒΑΣΕΙ ΤΟΥ Ν.3848/2010 και όπως αυτός συμπληρώθηκε, τροποποιήθηκε και ισχύει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7A681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B26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ΔΕΝ ΠΛΗΡΟΙ ΤΙΣ ΠΡΟΫΠΟΘΕΣΕΙΣ ΒΑΣΕΙ ΤΟΥ Ν.3848/2010 και όπως αυτός συμπληρώθηκε, τροποποιήθηκε και ισχύει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α)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ΚΑΤ' ΑΝΩΤΑΤΟ ΟΡΙΟ</w:t>
            </w:r>
          </w:p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ΠΕΝΤΕ(5) ΜΟΝΑΔΕΣ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Διδακτορικό: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 </w:t>
            </w: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Μεταπτυχιακό: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  <w:r w:rsidRPr="0001278A">
              <w:rPr>
                <w:rFonts w:ascii="Calibri" w:eastAsia="Times New Roman" w:hAnsi="Calibri" w:cs="Calibri"/>
                <w:color w:val="FFFF00"/>
                <w:lang w:eastAsia="el-GR"/>
              </w:rPr>
              <w:t xml:space="preserve">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Διδασκαλείο Εκπαίδευσης: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 πτυχίο ΑΕΙ ή ΤΕΙ: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Πτυχίο Παιδαγωγικής Ακαδημίας ή Σχολής Νηπιαγωγών: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Βεβαίωση ΣΕΛΜΕ, ΣΕΛΔΕ, ΑΣΠΑΙΤΕ/ΣΕΛΕΤΕ και ΑΕΙ: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με ανώτατο τη 1 μονάδα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1,00 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ΤΠΕ Επιπέδου 1: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Ξένες γλώσσες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Α΄Γλώσσα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0,80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1ου ΚΡΙΤΗΡΙΟΥ: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8,50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407899" w:rsidRPr="0001278A" w:rsidTr="00F85CAA">
        <w:trPr>
          <w:trHeight w:val="2109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01278A" w:rsidRDefault="00F85CAA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Κριτήριο υπηρεσιακής κατάστασης, καθοδηγητικής και διοικητικής εμπειρίας (μεγ. </w:t>
            </w:r>
            <w:r w:rsidRPr="00474A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>13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μον.)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7A681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α) 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Υπηρεσιακή κατάσταση (μεγ. 10)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πέραν του χρόνου προϋπόθεσης συμμετοχής: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πέραν των δέκα (10)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σε Α.Ε.Ι. άνω των 6 μηνών 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Ιδιότητα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χολ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ικού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Συμβούλου,Υπεύθυνου Περιβαλλοντικής Εκπ/σης, Αγωγής Υγείας ή Πολιτιστικών Θεμάτων, Υπεύθυνος ΚΕΣΥΠ, Υπεύθυνος ΓΡΑΣΕΠ, Υπεύθυνος ΓΡΑΣΥ, Υπεύθυνος ΕΚΦΕ, Υπεύθυνος ΚΕΠΛΗΝΕΤ, Υπεύθυνος ΣΣΝ, Υπεύθυνος ΚΠΕ, Υπεύθυνος Σχολικών Βιβλιοθηκών ΕΠΕΑΚ: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και συνολικά με κατ΄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ανώτατο όριο 2 μονάδες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β) 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Διοικητική &amp; Καθοδηγητική εμπειρία (μεγ.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αα)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3457D2">
            <w:pPr>
              <w:spacing w:after="0" w:line="240" w:lineRule="auto"/>
              <w:ind w:left="-11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Π.Δ.Ε., Σ.Σ., Δ/ντής Εκπ/σης, Πρ/νος Γραφείου,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υν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στής Εκπ/σης, Πρ/νος ΚΕΔΔΥ, Αναπληρωτής Προϊσταμένου ΚΕΔΔΥ, Δ/ντής  Σ.Μ. ή ΣΕΚ ή Ε.Κ., Δ/ντης ΣΔΕ, Δ/ντης ΔΙΕΚ, Δ/ντης ΣΕΚ: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με μέγιστο 2,50 μον</w:t>
            </w:r>
            <w:r w:rsidR="003457D2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3457D2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0,1</w:t>
            </w:r>
            <w:r w:rsidRPr="003457D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0,13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Πρ/νος ΣΜ, Πρ/νος Τμήματος Εκπ/κών Θεμάτων, Υπ/ντής Σ.Μ. ή ΣΕΚ ή Ε.Κ., Υπ/ντης ΣΔΕ, Υπ/ντης ΔΙΕΚ, Υπ/ντης ΣΕΚ, Υπεύθυνος Τομέα ΣΕΚ ή ΕΚ: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μέχρι 2 μονάδες κατ΄ανώτατο όριο 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Περιβαλλοντικής Εκπ/σης ή Αγωγής Υγείας ή Πολιτιστικών Θεμάτων, Υπεύθυνος ΚΕΣΥΠ, Υπεύθυνος ΓΡΑΣΕΠ, Υπεύθυνος ΓΡΑΣΥ, Υπεύθυνος ΕΚΦΕ,  Υπεύθυνος ΚΕΠΛΗΝΕΤ, Υπεύθυνος ΣΣΝ, Υπεύθυνος ΚΠΕ, Υπεύθυνος Σχολικών Βιβλιοθηκών ΕΠΑΙΑΕΚ: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κατ΄ανώτατο 1 μονάδα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ββ) 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Συμμετοχή σε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εντρικά,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ανώτερα περιφερειακά και περιφερειακά υπηρεσιακά συμβούλια ή συμβούλια επιλογής στελεχών ως αιρετό  μέλος: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μον. για κάθε έτος και έως 0,50 το μεγ. 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2ου ΚΡΙΤΗΡΙΟΥ: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12,50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6B26DB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12,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,00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4,68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407899" w:rsidRPr="0001278A" w:rsidTr="00F85CAA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Σύνολο μορίων</w:t>
            </w:r>
          </w:p>
        </w:tc>
        <w:tc>
          <w:tcPr>
            <w:tcW w:w="1244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,50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:rsidR="00407899" w:rsidRPr="006B26DB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18,6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1289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40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11,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9,48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</w:tbl>
    <w:p w:rsidR="0064310B" w:rsidRDefault="007A6819" w:rsidP="007A6819">
      <w:pPr>
        <w:tabs>
          <w:tab w:val="left" w:pos="12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4310B" w:rsidRPr="007A6819" w:rsidRDefault="0064310B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Pr="007A6819">
        <w:rPr>
          <w:rFonts w:ascii="Times New Roman" w:hAnsi="Times New Roman" w:cs="Times New Roman"/>
        </w:rPr>
        <w:t>Αθήνα,</w:t>
      </w:r>
      <w:r>
        <w:rPr>
          <w:rFonts w:ascii="Times New Roman" w:hAnsi="Times New Roman" w:cs="Times New Roman"/>
        </w:rPr>
        <w:t>15 Δεκεμβρίου 2017</w:t>
      </w:r>
    </w:p>
    <w:p w:rsidR="0064310B" w:rsidRPr="00474AFD" w:rsidRDefault="0064310B" w:rsidP="006431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00A51">
        <w:rPr>
          <w:rFonts w:ascii="Times New Roman" w:hAnsi="Times New Roman" w:cs="Times New Roman"/>
          <w:b/>
          <w:sz w:val="20"/>
          <w:szCs w:val="20"/>
        </w:rPr>
        <w:t>ΠΥΣΕΕΠ ΑΤΤΙΚΗΣ</w:t>
      </w:r>
      <w:r w:rsidRPr="00474AF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D65F2A" w:rsidRPr="0064310B" w:rsidRDefault="00D65F2A" w:rsidP="0064310B">
      <w:pPr>
        <w:tabs>
          <w:tab w:val="left" w:pos="10320"/>
        </w:tabs>
        <w:rPr>
          <w:rFonts w:ascii="Times New Roman" w:hAnsi="Times New Roman" w:cs="Times New Roman"/>
        </w:rPr>
      </w:pPr>
    </w:p>
    <w:sectPr w:rsidR="00D65F2A" w:rsidRPr="0064310B" w:rsidSect="007A6819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DB" w:rsidRDefault="006B26DB" w:rsidP="00816F90">
      <w:pPr>
        <w:spacing w:after="0" w:line="240" w:lineRule="auto"/>
      </w:pPr>
      <w:r>
        <w:separator/>
      </w:r>
    </w:p>
  </w:endnote>
  <w:endnote w:type="continuationSeparator" w:id="0">
    <w:p w:rsidR="006B26DB" w:rsidRDefault="006B26DB" w:rsidP="0081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DB" w:rsidRDefault="006B26DB" w:rsidP="00816F90">
      <w:pPr>
        <w:spacing w:after="0" w:line="240" w:lineRule="auto"/>
      </w:pPr>
      <w:r>
        <w:separator/>
      </w:r>
    </w:p>
  </w:footnote>
  <w:footnote w:type="continuationSeparator" w:id="0">
    <w:p w:rsidR="006B26DB" w:rsidRDefault="006B26DB" w:rsidP="0081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4"/>
    <w:rsid w:val="0001278A"/>
    <w:rsid w:val="00110356"/>
    <w:rsid w:val="00214736"/>
    <w:rsid w:val="00290596"/>
    <w:rsid w:val="003457D2"/>
    <w:rsid w:val="00364E2A"/>
    <w:rsid w:val="003A5DBB"/>
    <w:rsid w:val="00407899"/>
    <w:rsid w:val="00473900"/>
    <w:rsid w:val="00474AFD"/>
    <w:rsid w:val="00500A51"/>
    <w:rsid w:val="00572C96"/>
    <w:rsid w:val="0064310B"/>
    <w:rsid w:val="006757C6"/>
    <w:rsid w:val="006B26DB"/>
    <w:rsid w:val="007A6819"/>
    <w:rsid w:val="008166B4"/>
    <w:rsid w:val="00816F90"/>
    <w:rsid w:val="00833555"/>
    <w:rsid w:val="00946268"/>
    <w:rsid w:val="009A789C"/>
    <w:rsid w:val="00A359BB"/>
    <w:rsid w:val="00A41662"/>
    <w:rsid w:val="00A626D6"/>
    <w:rsid w:val="00B06A34"/>
    <w:rsid w:val="00C04C0B"/>
    <w:rsid w:val="00C26C39"/>
    <w:rsid w:val="00C70C8C"/>
    <w:rsid w:val="00C8799E"/>
    <w:rsid w:val="00D265C0"/>
    <w:rsid w:val="00D34006"/>
    <w:rsid w:val="00D45D90"/>
    <w:rsid w:val="00D65F2A"/>
    <w:rsid w:val="00D747E4"/>
    <w:rsid w:val="00DD0B7B"/>
    <w:rsid w:val="00EC1BCA"/>
    <w:rsid w:val="00F40D74"/>
    <w:rsid w:val="00F85CAA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6EB2-FC1D-456B-8079-C9E8C05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ΖΕΤΑ ΚΟΥΚΕΑ</dc:creator>
  <cp:lastModifiedBy>Βασίλης Ι. Προξενιάς</cp:lastModifiedBy>
  <cp:revision>2</cp:revision>
  <cp:lastPrinted>2017-12-15T12:30:00Z</cp:lastPrinted>
  <dcterms:created xsi:type="dcterms:W3CDTF">2017-12-15T12:46:00Z</dcterms:created>
  <dcterms:modified xsi:type="dcterms:W3CDTF">2017-12-15T12:46:00Z</dcterms:modified>
</cp:coreProperties>
</file>